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D0921E" w14:textId="47E4776E" w:rsidR="00C2330F" w:rsidRPr="000438C3" w:rsidRDefault="00AC0205">
      <w:pPr>
        <w:rPr>
          <w:rFonts w:asciiTheme="minorBidi" w:hAnsiTheme="minorBidi"/>
          <w:b/>
          <w:bCs/>
          <w:sz w:val="24"/>
          <w:szCs w:val="24"/>
          <w:u w:val="single"/>
          <w:lang w:val="ru-RU"/>
        </w:rPr>
      </w:pPr>
      <w:r w:rsidRPr="00AC0205">
        <w:rPr>
          <w:rFonts w:asciiTheme="minorBidi" w:hAnsiTheme="minorBidi"/>
          <w:b/>
          <w:bCs/>
          <w:sz w:val="24"/>
          <w:szCs w:val="24"/>
          <w:u w:val="single"/>
        </w:rPr>
        <w:t>Supplementary</w:t>
      </w:r>
      <w:r w:rsidRPr="000438C3">
        <w:rPr>
          <w:rFonts w:asciiTheme="minorBidi" w:hAnsiTheme="minorBidi"/>
          <w:b/>
          <w:bCs/>
          <w:sz w:val="24"/>
          <w:szCs w:val="24"/>
          <w:u w:val="single"/>
          <w:lang w:val="ru-RU"/>
        </w:rPr>
        <w:t xml:space="preserve"> 2</w:t>
      </w:r>
    </w:p>
    <w:p w14:paraId="6311A235" w14:textId="593D19B3" w:rsidR="000438C3" w:rsidRDefault="00FC43AE" w:rsidP="00FC43AE">
      <w:pPr>
        <w:pStyle w:val="1"/>
        <w:ind w:firstLine="0"/>
        <w:rPr>
          <w:rFonts w:cstheme="minorBidi"/>
          <w:b w:val="0"/>
        </w:rPr>
      </w:pPr>
      <w:r w:rsidRPr="00FC43AE">
        <w:rPr>
          <w:bCs/>
        </w:rPr>
        <w:t>Figure S1.</w:t>
      </w:r>
      <w:r w:rsidRPr="00AC0205">
        <w:t xml:space="preserve"> </w:t>
      </w:r>
      <w:r w:rsidR="000438C3" w:rsidRPr="004D5B0A">
        <w:rPr>
          <w:rFonts w:cstheme="minorBidi"/>
          <w:b w:val="0"/>
        </w:rPr>
        <w:t>Co-authorship network for «vaccine + coronavirus» publications 2019-2020 on the A, Scopus database; B, PubMed database; C, Dimensions database</w:t>
      </w:r>
      <w:r>
        <w:rPr>
          <w:rFonts w:cstheme="minorBidi"/>
          <w:b w:val="0"/>
        </w:rPr>
        <w:t xml:space="preserve"> (by authors)</w:t>
      </w:r>
    </w:p>
    <w:p w14:paraId="0C439094" w14:textId="170E3AD6" w:rsidR="000438C3" w:rsidRDefault="000438C3" w:rsidP="00AC0205">
      <w:pPr>
        <w:jc w:val="both"/>
        <w:rPr>
          <w:rFonts w:asciiTheme="minorBidi" w:hAnsiTheme="minorBidi"/>
          <w:b/>
          <w:bCs/>
          <w:sz w:val="24"/>
          <w:szCs w:val="24"/>
          <w:u w:val="single"/>
        </w:rPr>
      </w:pPr>
      <w:r w:rsidRPr="00402B4E">
        <w:rPr>
          <w:noProof/>
        </w:rPr>
        <w:drawing>
          <wp:inline distT="0" distB="0" distL="0" distR="0" wp14:anchorId="17F3D8A5" wp14:editId="00CAEE90">
            <wp:extent cx="5734050" cy="4152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15BD0" w14:textId="77777777" w:rsidR="00FC43AE" w:rsidRDefault="00FC43AE">
      <w:pPr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</w:rPr>
        <w:br w:type="page"/>
      </w:r>
    </w:p>
    <w:p w14:paraId="32826DD4" w14:textId="74960D19" w:rsidR="00AC0205" w:rsidRPr="00AC0205" w:rsidRDefault="00AC0205" w:rsidP="00AC0205">
      <w:pPr>
        <w:jc w:val="both"/>
        <w:rPr>
          <w:rFonts w:asciiTheme="minorBidi" w:hAnsiTheme="minorBidi"/>
          <w:sz w:val="24"/>
          <w:szCs w:val="24"/>
        </w:rPr>
      </w:pPr>
      <w:r w:rsidRPr="00FC43AE">
        <w:rPr>
          <w:rFonts w:asciiTheme="minorBidi" w:hAnsiTheme="minorBidi"/>
          <w:b/>
          <w:bCs/>
          <w:sz w:val="24"/>
          <w:szCs w:val="24"/>
        </w:rPr>
        <w:lastRenderedPageBreak/>
        <w:t xml:space="preserve">Figure </w:t>
      </w:r>
      <w:r w:rsidR="00B92496" w:rsidRPr="00FC43AE">
        <w:rPr>
          <w:rFonts w:asciiTheme="minorBidi" w:hAnsiTheme="minorBidi"/>
          <w:b/>
          <w:bCs/>
          <w:sz w:val="24"/>
          <w:szCs w:val="24"/>
        </w:rPr>
        <w:t>S</w:t>
      </w:r>
      <w:r w:rsidR="00FC43AE">
        <w:rPr>
          <w:rFonts w:asciiTheme="minorBidi" w:hAnsiTheme="minorBidi"/>
          <w:b/>
          <w:bCs/>
          <w:sz w:val="24"/>
          <w:szCs w:val="24"/>
        </w:rPr>
        <w:t>2.</w:t>
      </w:r>
      <w:r w:rsidRPr="00AC0205">
        <w:rPr>
          <w:rFonts w:asciiTheme="minorBidi" w:hAnsiTheme="minorBidi"/>
          <w:sz w:val="24"/>
          <w:szCs w:val="24"/>
        </w:rPr>
        <w:t xml:space="preserve"> Co-authorship network for «vaccine + coronavirus» publications 2019-2020 on the A, Scopus database; B, PubMed database; Dimensions database (by organizations)</w:t>
      </w:r>
    </w:p>
    <w:p w14:paraId="50BC2B31" w14:textId="77777777" w:rsidR="00AC0205" w:rsidRDefault="00AC0205">
      <w:pPr>
        <w:rPr>
          <w:rFonts w:asciiTheme="minorBidi" w:hAnsiTheme="minorBidi"/>
          <w:sz w:val="24"/>
          <w:szCs w:val="24"/>
        </w:rPr>
      </w:pPr>
      <w:r w:rsidRPr="00AC0205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18686514" wp14:editId="77FA6024">
            <wp:extent cx="5734050" cy="4152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F4105" w14:textId="77777777" w:rsidR="00FC43AE" w:rsidRDefault="00FC43AE">
      <w:pPr>
        <w:rPr>
          <w:rFonts w:asciiTheme="minorBidi" w:hAnsiTheme="minorBidi"/>
          <w:b/>
          <w:sz w:val="24"/>
          <w:szCs w:val="24"/>
        </w:rPr>
      </w:pPr>
      <w:r>
        <w:rPr>
          <w:rFonts w:asciiTheme="minorBidi" w:hAnsiTheme="minorBidi"/>
          <w:b/>
          <w:sz w:val="24"/>
          <w:szCs w:val="24"/>
        </w:rPr>
        <w:br w:type="page"/>
      </w:r>
    </w:p>
    <w:p w14:paraId="78FD699F" w14:textId="3ED7FA04" w:rsidR="00AC0205" w:rsidRDefault="00AC0205" w:rsidP="00AC0205">
      <w:pPr>
        <w:jc w:val="both"/>
        <w:rPr>
          <w:rFonts w:asciiTheme="minorBidi" w:hAnsiTheme="minorBidi"/>
          <w:sz w:val="24"/>
          <w:szCs w:val="24"/>
        </w:rPr>
      </w:pPr>
      <w:r w:rsidRPr="00AC0205">
        <w:rPr>
          <w:rFonts w:asciiTheme="minorBidi" w:hAnsiTheme="minorBidi"/>
          <w:b/>
          <w:sz w:val="24"/>
          <w:szCs w:val="24"/>
        </w:rPr>
        <w:lastRenderedPageBreak/>
        <w:t>Figure S</w:t>
      </w:r>
      <w:r w:rsidR="00FC43AE">
        <w:rPr>
          <w:rFonts w:asciiTheme="minorBidi" w:hAnsiTheme="minorBidi"/>
          <w:b/>
          <w:sz w:val="24"/>
          <w:szCs w:val="24"/>
        </w:rPr>
        <w:t>3.</w:t>
      </w:r>
      <w:r w:rsidRPr="00AC0205">
        <w:rPr>
          <w:rFonts w:asciiTheme="minorBidi" w:hAnsiTheme="minorBidi"/>
          <w:sz w:val="24"/>
          <w:szCs w:val="24"/>
        </w:rPr>
        <w:t xml:space="preserve"> Co-occurrence network map of 39 keywords for «vaccine + coronavirus» publications 2019-2020 on the A, Scopus database; B, PubMed database; C, Dimensions database</w:t>
      </w:r>
    </w:p>
    <w:p w14:paraId="2CCA00AF" w14:textId="77777777" w:rsidR="00AC0205" w:rsidRPr="00AC0205" w:rsidRDefault="00AC0205" w:rsidP="00AC0205">
      <w:pPr>
        <w:jc w:val="both"/>
        <w:rPr>
          <w:rFonts w:asciiTheme="minorBidi" w:hAnsiTheme="minorBidi"/>
          <w:sz w:val="24"/>
          <w:szCs w:val="24"/>
        </w:rPr>
      </w:pPr>
      <w:r w:rsidRPr="00402B4E">
        <w:rPr>
          <w:noProof/>
        </w:rPr>
        <w:drawing>
          <wp:inline distT="0" distB="0" distL="0" distR="0" wp14:anchorId="5B4747E7" wp14:editId="589E4873">
            <wp:extent cx="5734050" cy="4152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383C9" w14:textId="77777777" w:rsidR="00FC43AE" w:rsidRDefault="00FC43AE">
      <w:pPr>
        <w:rPr>
          <w:rFonts w:asciiTheme="minorBidi" w:hAnsiTheme="minorBidi"/>
          <w:b/>
          <w:sz w:val="24"/>
          <w:szCs w:val="24"/>
        </w:rPr>
      </w:pPr>
      <w:r>
        <w:rPr>
          <w:rFonts w:asciiTheme="minorBidi" w:hAnsiTheme="minorBidi"/>
          <w:b/>
          <w:sz w:val="24"/>
          <w:szCs w:val="24"/>
        </w:rPr>
        <w:br w:type="page"/>
      </w:r>
    </w:p>
    <w:p w14:paraId="5376ACDA" w14:textId="77777777" w:rsidR="00721BB9" w:rsidRPr="00721BB9" w:rsidRDefault="00721BB9" w:rsidP="00721BB9">
      <w:pPr>
        <w:jc w:val="both"/>
        <w:rPr>
          <w:rFonts w:asciiTheme="minorBidi" w:hAnsiTheme="minorBidi"/>
          <w:sz w:val="24"/>
          <w:szCs w:val="24"/>
        </w:rPr>
      </w:pPr>
      <w:r w:rsidRPr="00721BB9">
        <w:rPr>
          <w:rFonts w:asciiTheme="minorBidi" w:hAnsiTheme="minorBidi"/>
          <w:b/>
          <w:sz w:val="24"/>
          <w:szCs w:val="24"/>
        </w:rPr>
        <w:lastRenderedPageBreak/>
        <w:t xml:space="preserve">Figure S4. </w:t>
      </w:r>
      <w:r w:rsidRPr="00721BB9">
        <w:rPr>
          <w:rFonts w:asciiTheme="minorBidi" w:hAnsiTheme="minorBidi"/>
          <w:sz w:val="24"/>
          <w:szCs w:val="24"/>
        </w:rPr>
        <w:t xml:space="preserve">Co-occurrence network map of 475 keywords for «vaccine + coronavirus» publications 2019-2020 on the A, Scopus database; B, PubMed database; C, </w:t>
      </w:r>
      <w:r w:rsidRPr="00721BB9">
        <w:rPr>
          <w:rFonts w:asciiTheme="minorBidi" w:hAnsiTheme="minorBidi"/>
          <w:bCs/>
          <w:sz w:val="24"/>
          <w:szCs w:val="24"/>
        </w:rPr>
        <w:t>Dimensions database</w:t>
      </w:r>
    </w:p>
    <w:p w14:paraId="0AD20B9A" w14:textId="77777777" w:rsidR="00755E69" w:rsidRDefault="00721BB9" w:rsidP="00AC0205">
      <w:pPr>
        <w:rPr>
          <w:rFonts w:asciiTheme="minorBidi" w:hAnsiTheme="minorBidi"/>
          <w:sz w:val="24"/>
          <w:szCs w:val="24"/>
        </w:rPr>
      </w:pPr>
      <w:r>
        <w:rPr>
          <w:noProof/>
        </w:rPr>
        <w:drawing>
          <wp:inline distT="0" distB="0" distL="0" distR="0" wp14:anchorId="4DF9E8CD" wp14:editId="0764CD21">
            <wp:extent cx="5734050" cy="3829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6CB22" w14:textId="77777777" w:rsidR="00FC43AE" w:rsidRDefault="00FC43AE">
      <w:pPr>
        <w:rPr>
          <w:rFonts w:asciiTheme="minorBidi" w:hAnsiTheme="minorBidi"/>
          <w:b/>
          <w:sz w:val="24"/>
          <w:szCs w:val="24"/>
        </w:rPr>
      </w:pPr>
      <w:r>
        <w:rPr>
          <w:rFonts w:asciiTheme="minorBidi" w:hAnsiTheme="minorBidi"/>
          <w:b/>
          <w:sz w:val="24"/>
          <w:szCs w:val="24"/>
        </w:rPr>
        <w:br w:type="page"/>
      </w:r>
    </w:p>
    <w:p w14:paraId="761B2B65" w14:textId="163399FA" w:rsidR="00FC43AE" w:rsidRDefault="00FC43AE" w:rsidP="00FC43AE">
      <w:pPr>
        <w:jc w:val="both"/>
        <w:rPr>
          <w:rFonts w:asciiTheme="minorBidi" w:hAnsiTheme="minorBidi"/>
          <w:sz w:val="24"/>
          <w:szCs w:val="24"/>
        </w:rPr>
      </w:pPr>
      <w:r w:rsidRPr="00755E69">
        <w:rPr>
          <w:rFonts w:asciiTheme="minorBidi" w:hAnsiTheme="minorBidi"/>
          <w:b/>
          <w:sz w:val="24"/>
          <w:szCs w:val="24"/>
        </w:rPr>
        <w:lastRenderedPageBreak/>
        <w:t>Figure S5</w:t>
      </w:r>
      <w:r w:rsidRPr="00FC43AE">
        <w:rPr>
          <w:rFonts w:asciiTheme="minorBidi" w:hAnsiTheme="minorBidi"/>
          <w:b/>
          <w:bCs/>
          <w:sz w:val="24"/>
          <w:szCs w:val="24"/>
        </w:rPr>
        <w:t>.</w:t>
      </w:r>
      <w:r w:rsidRPr="00755E69">
        <w:rPr>
          <w:rFonts w:asciiTheme="minorBidi" w:hAnsiTheme="minorBidi"/>
          <w:sz w:val="24"/>
          <w:szCs w:val="24"/>
        </w:rPr>
        <w:t xml:space="preserve"> The relationship of the terms of lexical groups between corpora from different bases.</w:t>
      </w:r>
    </w:p>
    <w:p w14:paraId="0EFA5487" w14:textId="77777777" w:rsidR="00755E69" w:rsidRPr="00EF61C8" w:rsidRDefault="00755E69" w:rsidP="00755E69">
      <w:pPr>
        <w:pStyle w:val="1"/>
        <w:rPr>
          <w:highlight w:val="yellow"/>
          <w:lang w:val="ru-RU"/>
        </w:rPr>
      </w:pPr>
      <w:r>
        <w:rPr>
          <w:noProof/>
        </w:rPr>
        <w:drawing>
          <wp:inline distT="0" distB="0" distL="0" distR="0" wp14:anchorId="411E177F" wp14:editId="3A7838EE">
            <wp:extent cx="5457825" cy="2943225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D253646" w14:textId="77777777" w:rsidR="00FC43AE" w:rsidRDefault="00755E69" w:rsidP="00FC43AE">
      <w:pPr>
        <w:jc w:val="both"/>
        <w:rPr>
          <w:b/>
          <w:lang w:val="ru-RU"/>
        </w:rPr>
      </w:pPr>
      <w:r>
        <w:rPr>
          <w:b/>
          <w:lang w:val="ru-RU"/>
        </w:rPr>
        <w:tab/>
      </w:r>
      <w:r>
        <w:rPr>
          <w:b/>
          <w:lang w:val="ru-RU"/>
        </w:rPr>
        <w:tab/>
      </w:r>
    </w:p>
    <w:p w14:paraId="1A32FC0C" w14:textId="77777777" w:rsidR="00FC43AE" w:rsidRDefault="00FC43AE">
      <w:pPr>
        <w:rPr>
          <w:b/>
          <w:lang w:val="ru-RU"/>
        </w:rPr>
      </w:pPr>
      <w:r>
        <w:rPr>
          <w:b/>
          <w:lang w:val="ru-RU"/>
        </w:rPr>
        <w:br w:type="page"/>
      </w:r>
    </w:p>
    <w:p w14:paraId="0B5CB516" w14:textId="1C89A8C5" w:rsidR="00FC43AE" w:rsidRPr="00755E69" w:rsidRDefault="00FC43AE" w:rsidP="00FC43AE">
      <w:pPr>
        <w:jc w:val="both"/>
        <w:rPr>
          <w:rFonts w:asciiTheme="minorBidi" w:hAnsiTheme="minorBidi"/>
          <w:sz w:val="24"/>
          <w:szCs w:val="24"/>
        </w:rPr>
      </w:pPr>
      <w:r w:rsidRPr="00755E69">
        <w:rPr>
          <w:rFonts w:asciiTheme="minorBidi" w:hAnsiTheme="minorBidi"/>
          <w:b/>
          <w:sz w:val="24"/>
          <w:szCs w:val="24"/>
        </w:rPr>
        <w:lastRenderedPageBreak/>
        <w:t>Figure S</w:t>
      </w:r>
      <w:r>
        <w:rPr>
          <w:rFonts w:asciiTheme="minorBidi" w:hAnsiTheme="minorBidi"/>
          <w:b/>
          <w:sz w:val="24"/>
          <w:szCs w:val="24"/>
        </w:rPr>
        <w:t>6</w:t>
      </w:r>
      <w:r w:rsidRPr="00755E69">
        <w:rPr>
          <w:rFonts w:asciiTheme="minorBidi" w:hAnsiTheme="minorBidi"/>
          <w:sz w:val="24"/>
          <w:szCs w:val="24"/>
        </w:rPr>
        <w:t xml:space="preserve">. The </w:t>
      </w:r>
      <w:r w:rsidR="00FF5B0E" w:rsidRPr="00FF5B0E">
        <w:rPr>
          <w:rFonts w:asciiTheme="minorBidi" w:hAnsiTheme="minorBidi"/>
          <w:sz w:val="24"/>
          <w:szCs w:val="24"/>
        </w:rPr>
        <w:t>most common terms in publications related to research in the field of "</w:t>
      </w:r>
      <w:r w:rsidR="00FF5B0E">
        <w:rPr>
          <w:rFonts w:asciiTheme="minorBidi" w:hAnsiTheme="minorBidi"/>
          <w:sz w:val="24"/>
          <w:szCs w:val="24"/>
        </w:rPr>
        <w:t>vaccine+</w:t>
      </w:r>
      <w:r w:rsidR="00FF5B0E" w:rsidRPr="00FF5B0E">
        <w:rPr>
          <w:rFonts w:asciiTheme="minorBidi" w:hAnsiTheme="minorBidi"/>
          <w:sz w:val="24"/>
          <w:szCs w:val="24"/>
        </w:rPr>
        <w:t>coronavirus" on the PubMed database, time of appearance</w:t>
      </w:r>
      <w:r w:rsidRPr="00755E69">
        <w:rPr>
          <w:rFonts w:asciiTheme="minorBidi" w:hAnsiTheme="minorBidi"/>
          <w:sz w:val="24"/>
          <w:szCs w:val="24"/>
        </w:rPr>
        <w:t>.</w:t>
      </w:r>
    </w:p>
    <w:p w14:paraId="3489755E" w14:textId="0589EF75" w:rsidR="00755E69" w:rsidRPr="00755E69" w:rsidRDefault="00FC43AE" w:rsidP="00755E69">
      <w:pPr>
        <w:rPr>
          <w:rFonts w:asciiTheme="minorBidi" w:hAnsiTheme="minorBid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B414FA" wp14:editId="72957A82">
            <wp:extent cx="5940425" cy="3764476"/>
            <wp:effectExtent l="0" t="0" r="3175" b="7620"/>
            <wp:docPr id="1" name="Рисунок 1" descr="F:\2020\Статьи-август\вакцина22.08\VACCINE\new fig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\Статьи-август\вакцина22.08\VACCINE\new figur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5E69" w:rsidRPr="00755E6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205"/>
    <w:rsid w:val="000438C3"/>
    <w:rsid w:val="00176D20"/>
    <w:rsid w:val="0071755E"/>
    <w:rsid w:val="00721BB9"/>
    <w:rsid w:val="00755E69"/>
    <w:rsid w:val="00AC0205"/>
    <w:rsid w:val="00B5287D"/>
    <w:rsid w:val="00B92496"/>
    <w:rsid w:val="00C2330F"/>
    <w:rsid w:val="00CC6A22"/>
    <w:rsid w:val="00FC43AE"/>
    <w:rsid w:val="00FF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93EDF"/>
  <w15:chartTrackingRefBased/>
  <w15:docId w15:val="{B67169C0-B90B-47D3-A52F-A51E5AC17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5E69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000"/>
        <w:tab w:val="left" w:pos="9360"/>
        <w:tab w:val="left" w:pos="9720"/>
        <w:tab w:val="left" w:pos="10080"/>
        <w:tab w:val="left" w:pos="10440"/>
        <w:tab w:val="left" w:pos="10800"/>
        <w:tab w:val="left" w:pos="11160"/>
        <w:tab w:val="left" w:pos="11520"/>
      </w:tabs>
      <w:autoSpaceDE w:val="0"/>
      <w:autoSpaceDN w:val="0"/>
      <w:adjustRightInd w:val="0"/>
      <w:spacing w:after="0" w:line="480" w:lineRule="auto"/>
      <w:ind w:firstLine="708"/>
      <w:jc w:val="both"/>
      <w:outlineLvl w:val="0"/>
    </w:pPr>
    <w:rPr>
      <w:rFonts w:asciiTheme="minorBidi" w:hAnsiTheme="minorBidi" w:cs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5E69"/>
    <w:rPr>
      <w:rFonts w:asciiTheme="minorBidi" w:hAnsiTheme="minorBidi" w:cs="Times New Roman"/>
      <w:b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76D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6D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Лист24!$G$163</c:f>
              <c:strCache>
                <c:ptCount val="1"/>
                <c:pt idx="0">
                  <c:v>Scopus</c:v>
                </c:pt>
              </c:strCache>
            </c:strRef>
          </c:tx>
          <c:spPr>
            <a:ln w="31750"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Лист24!$H$162:$L$162</c:f>
              <c:strCache>
                <c:ptCount val="4"/>
                <c:pt idx="0">
                  <c:v>common vocabulary</c:v>
                </c:pt>
                <c:pt idx="1">
                  <c:v>general scientific vocabulary</c:v>
                </c:pt>
                <c:pt idx="2">
                  <c:v>general medical vocabulary</c:v>
                </c:pt>
                <c:pt idx="3">
                  <c:v>thematic vocabulary</c:v>
                </c:pt>
              </c:strCache>
            </c:strRef>
          </c:cat>
          <c:val>
            <c:numRef>
              <c:f>Лист24!$H$163:$K$163</c:f>
              <c:numCache>
                <c:formatCode>General</c:formatCode>
                <c:ptCount val="4"/>
                <c:pt idx="0">
                  <c:v>99</c:v>
                </c:pt>
                <c:pt idx="1">
                  <c:v>67</c:v>
                </c:pt>
                <c:pt idx="2">
                  <c:v>63</c:v>
                </c:pt>
                <c:pt idx="3">
                  <c:v>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A3-465E-B44A-1EE114A1273E}"/>
            </c:ext>
          </c:extLst>
        </c:ser>
        <c:ser>
          <c:idx val="1"/>
          <c:order val="1"/>
          <c:tx>
            <c:strRef>
              <c:f>Лист24!$G$164</c:f>
              <c:strCache>
                <c:ptCount val="1"/>
                <c:pt idx="0">
                  <c:v>PubMed</c:v>
                </c:pt>
              </c:strCache>
            </c:strRef>
          </c:tx>
          <c:spPr>
            <a:ln w="31750"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Лист24!$H$164:$K$164</c:f>
              <c:numCache>
                <c:formatCode>General</c:formatCode>
                <c:ptCount val="4"/>
                <c:pt idx="0">
                  <c:v>131</c:v>
                </c:pt>
                <c:pt idx="1">
                  <c:v>60</c:v>
                </c:pt>
                <c:pt idx="2">
                  <c:v>66</c:v>
                </c:pt>
                <c:pt idx="3">
                  <c:v>193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A3-465E-B44A-1EE114A1273E}"/>
            </c:ext>
          </c:extLst>
        </c:ser>
        <c:ser>
          <c:idx val="2"/>
          <c:order val="2"/>
          <c:tx>
            <c:strRef>
              <c:f>Лист24!$G$165</c:f>
              <c:strCache>
                <c:ptCount val="1"/>
                <c:pt idx="0">
                  <c:v>Dimensions</c:v>
                </c:pt>
              </c:strCache>
            </c:strRef>
          </c:tx>
          <c:spPr>
            <a:ln w="31750"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Лист24!$H$165:$K$165</c:f>
              <c:numCache>
                <c:formatCode>General</c:formatCode>
                <c:ptCount val="4"/>
                <c:pt idx="0">
                  <c:v>90</c:v>
                </c:pt>
                <c:pt idx="1">
                  <c:v>67</c:v>
                </c:pt>
                <c:pt idx="2">
                  <c:v>44</c:v>
                </c:pt>
                <c:pt idx="3">
                  <c:v>249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8A3-465E-B44A-1EE114A127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3006704"/>
        <c:axId val="251123536"/>
      </c:barChart>
      <c:catAx>
        <c:axId val="213006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 i="0" baseline="0"/>
            </a:pPr>
            <a:endParaRPr lang="ru-RU"/>
          </a:p>
        </c:txPr>
        <c:crossAx val="251123536"/>
        <c:crosses val="autoZero"/>
        <c:auto val="1"/>
        <c:lblAlgn val="ctr"/>
        <c:lblOffset val="100"/>
        <c:noMultiLvlLbl val="0"/>
      </c:catAx>
      <c:valAx>
        <c:axId val="25112353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 baseline="0"/>
                </a:pPr>
                <a:r>
                  <a:rPr lang="en-US" sz="1200" baseline="0"/>
                  <a:t>Number of terms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 i="0" baseline="0"/>
            </a:pPr>
            <a:endParaRPr lang="ru-RU"/>
          </a:p>
        </c:txPr>
        <c:crossAx val="21300670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 b="1" i="0" baseline="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145</Words>
  <Characters>828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dc:description/>
  <cp:lastModifiedBy>Золотарев Олег Васильевич</cp:lastModifiedBy>
  <cp:revision>8</cp:revision>
  <dcterms:created xsi:type="dcterms:W3CDTF">2020-10-21T04:47:00Z</dcterms:created>
  <dcterms:modified xsi:type="dcterms:W3CDTF">2020-12-05T15:52:00Z</dcterms:modified>
</cp:coreProperties>
</file>